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2024 46 vom 4. Dezember 2024</w:t>
      </w:r>
    </w:p>
    <w:p>
      <w:r>
        <w:t>GR Gerichte, 2024-12-04, IT</w:t>
      </w:r>
    </w:p>
    <w:p>
      <w:r>
        <w:rPr>
          <w:b/>
        </w:rPr>
        <w:t xml:space="preserve">Quelle: </w:t>
      </w:r>
      <w:r>
        <w:t>https://mcp.opencaselaw.ch/entscheid/gr_gerichte_ZK2 2024 46</w:t>
      </w:r>
    </w:p>
    <w:p>
      <w:r>
        <w:t>FR: GR_GERICHTE ZK2 2024 46 du 4 décembre 2024</w:t>
      </w:r>
    </w:p>
    <w:p>
      <w:r>
        <w:t>IT: GR_GERICHTE ZK2 2024 46 del 4 dicembre 2024</w:t>
      </w:r>
    </w:p>
    <w:p>
      <w:pPr>
        <w:pStyle w:val="Heading2"/>
      </w:pPr>
      <w:r>
        <w:t>Regeste</w:t>
      </w:r>
    </w:p>
    <w:p>
      <w:r>
        <w:t>azione di accertamento dell'inesistenza del debito ai sensi dell'art. 85a LEF / istanza di sospensione della procedura esecutiva | Beschwerde übrige Fälle</w:t>
      </w:r>
    </w:p>
    <w:p>
      <w:pPr>
        <w:pStyle w:val="Heading2"/>
      </w:pPr>
      <w:r>
        <w:t>Erwägungen</w:t>
      </w:r>
    </w:p>
    <w:p>
      <w:r>
        <w:rPr>
          <w:b/>
        </w:rPr>
        <w:t>E. 3</w:t>
      </w:r>
    </w:p>
    <w:p>
      <w:r>
        <w:t>/ 5 1.2.1 Giusta l’art. 85a cpv. 1 LEF tramite azione di annullamento o di sospensio- ne dell’esecuzione l’escusso può domandare, in ogni tempo (a prescindere da un’eventuale opposizione, cfr. DTF 129 III 197 consid. 2.1; TF 5A_632/2021 del 22.10.2021 consid. 1.2), l’accertamento dell’inesistenza del debito posto in esecu- zione. L’onere della prova spetta al creditore, quale convenuto, mentre al debitore, quale attore, compete sostanziare le eccezioni liberatorie delle quali può prevalersi per dimostrare l’inesistenza del debito (art. 8 CC). L’inversione dei ruoli proces- suali non comporta l’inversione dell’onere della prova (DTF 120 II 20 consid. 3a; TF 4D_68/2008 del 28.7.2008 consid. 2.2). Se l’azione è ammessa, il tribunale annulla o sospende l’esecuzione (art. 85a cpv. 3 LEF). 1.2.2. La promozione di una tale azione non sospende per legge l’esecuzione. L’art. 85a cpv. 2 cifra 1 LEF permette tuttavia al giudice di ordinare, su istanza di provvedimenti cautelari (artt. 261 e seg. CPC; DTF 125 III 440), la sospensione provvisoria dell’esecuzione, nell’esecuzione in via di pignoramento, prima della realizzazione, se, dopo aver esaminato i documenti prodotti, ritiene che la doman- da sia molto verosimilmente fondata. Per dottrina e giurisprudenza, la domanda è “molto verosimilmente fondata” se le possibilità di successo dell’azione di accer- tamento dell’inesistenza del debito ai sensi dell’art. 85a cpv. 1 LEF appaiono evi- dentemente maggiori rispetto a quelle del creditore (TF 4A_580/2019 del 16.4.2020 consid. 3.1). Il giudice decide, in procedura sommaria (art. 248 e seg. CPC), in linea di principio sulla base delle sole prove versate agli atti (artt. 248 lett. d e 254 cpv. 1 CPC; DTF 125 III 440 consid. 2c). 1.3. Nel caso in esame, secondo la clausola 2 del contratto di cessione di credi- to del 15 dicembre 2023 “la cessione essendo stipulata a titolo oneroso, il cessio- nario [l’appellante] pagherà al creditore cedente [appellato] il prezzo per un impor- to complessivo di EUR 153’748.-- (…) di cui il cessionario si riconosce essere de- bitore nei confronti del creditore cedente già con la sottoscrizione dell’Accordo, che verserà entro e non oltre il giorno di mercoledì 20 dicembre 2023 (…); in caso di mancato pagamento entro la predetta data, le parti concordano che l’Accordo varrà riconoscimento di debito, del cessionario nei confronti del ceditore cedente, ai sensi dell’art. 82 della legge federale sulla esecuzione e sul fallimento dell’11 aprile 1889, indipendentemente da tutto quanto premesso e pattuito” (act. TR II.1). L’appellante pare aver riconosciuto, con la sottoscrizione del contrat- to, essere debitore (cfr. per la nozione di riconoscimento di debito: DTF 139 III 297 consid. 2.3.1) dell’importo di EUR 153'748.00 in favore dell’appellato e ciò, diver- samente da quanto da lui sostenuto, indipendentemente dal trasferimento in suo favore delle quote del fondo “D._____ L’importo riconosciuto nel contratto sembra</w:t>
      </w:r>
    </w:p>
    <w:p>
      <w:r>
        <w:rPr>
          <w:b/>
        </w:rPr>
        <w:t>E. 3.1</w:t>
      </w:r>
    </w:p>
    <w:p>
      <w:r>
        <w:t>La tassa di giustizia per la procedura d’appello è fissata in CHF 1’000.00 (art. 105 cpv. 1 CPC e art. 9 cpv. 1 OECC [CSC 320.210]) ed è posta a carico dell’appellante, interamente soccombente (art. 106 cpv. 1 prima frase CPC).</w:t>
      </w:r>
    </w:p>
    <w:p>
      <w:r>
        <w:rPr>
          <w:b/>
        </w:rPr>
        <w:t>E. 3.2</w:t>
      </w:r>
    </w:p>
    <w:p>
      <w:r>
        <w:t>Non è riconosciuta all’appellato alcuna indennità per spese ripetibili nella misura in cui egli non è incorso in ulteriori spese in ragione dell’appello non essendogli stato fissato alcun termine per la risposta.</w:t>
      </w:r>
    </w:p>
    <w:p>
      <w:r>
        <w:rPr>
          <w:b/>
        </w:rPr>
        <w:t>E. 4</w:t>
      </w:r>
    </w:p>
    <w:p>
      <w:r>
        <w:t>La presente decisione è resa a giudice unico, in applicazione dell’art. 18 cpv. 3 LOG (CSC 173.000), in ragione dell’evidente infondatezza dell’appello.</w:t>
      </w:r>
    </w:p>
    <w:p>
      <w:r>
        <w:rPr>
          <w:b/>
        </w:rPr>
        <w:t>E. 5</w:t>
      </w:r>
    </w:p>
    <w:p>
      <w:r>
        <w:t>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